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CF" w:rsidRDefault="00835CCF" w:rsidP="0013124B">
      <w:pPr>
        <w:pStyle w:val="AralkYok"/>
        <w:rPr>
          <w:rFonts w:ascii="Times New Roman" w:hAnsi="Times New Roman" w:cs="Times New Roman"/>
          <w:b/>
          <w:color w:val="C00000"/>
        </w:rPr>
      </w:pPr>
    </w:p>
    <w:p w:rsidR="00835CCF" w:rsidRPr="0013124B" w:rsidRDefault="008308D8"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14</w:t>
      </w:r>
      <w:r w:rsidR="0026222E">
        <w:rPr>
          <w:rFonts w:ascii="Times New Roman" w:hAnsi="Times New Roman" w:cs="Times New Roman"/>
          <w:b/>
          <w:color w:val="C00000"/>
        </w:rPr>
        <w:t>.0</w:t>
      </w:r>
      <w:r w:rsidR="001810D4">
        <w:rPr>
          <w:rFonts w:ascii="Times New Roman" w:hAnsi="Times New Roman" w:cs="Times New Roman"/>
          <w:b/>
          <w:color w:val="C00000"/>
        </w:rPr>
        <w:t>4</w:t>
      </w:r>
      <w:r w:rsidR="00835CCF">
        <w:rPr>
          <w:rFonts w:ascii="Times New Roman" w:hAnsi="Times New Roman" w:cs="Times New Roman"/>
          <w:b/>
          <w:color w:val="C00000"/>
        </w:rPr>
        <w:t>.2021</w:t>
      </w:r>
    </w:p>
    <w:p w:rsidR="001515EF" w:rsidRDefault="001515EF" w:rsidP="001515EF">
      <w:pPr>
        <w:pStyle w:val="AralkYok"/>
        <w:jc w:val="center"/>
        <w:rPr>
          <w:rFonts w:ascii="Times New Roman" w:hAnsi="Times New Roman" w:cs="Times New Roman"/>
          <w:b/>
          <w:color w:val="C00000"/>
        </w:rPr>
      </w:pPr>
    </w:p>
    <w:p w:rsidR="002F2E22" w:rsidRDefault="002F2E22" w:rsidP="001515EF">
      <w:pPr>
        <w:pStyle w:val="AralkYok"/>
        <w:jc w:val="center"/>
        <w:rPr>
          <w:rFonts w:ascii="Times New Roman" w:hAnsi="Times New Roman" w:cs="Times New Roman"/>
          <w:b/>
          <w:color w:val="C00000"/>
        </w:rPr>
      </w:pPr>
    </w:p>
    <w:p w:rsidR="00C35A7C" w:rsidRDefault="00C35A7C" w:rsidP="00C35A7C">
      <w:pPr>
        <w:pStyle w:val="Default"/>
        <w:ind w:right="227"/>
        <w:jc w:val="both"/>
        <w:rPr>
          <w:b/>
        </w:rPr>
      </w:pPr>
    </w:p>
    <w:p w:rsidR="008308D8" w:rsidRDefault="008308D8" w:rsidP="008308D8">
      <w:pPr>
        <w:jc w:val="center"/>
        <w:rPr>
          <w:b/>
          <w:bCs/>
          <w:sz w:val="36"/>
          <w:szCs w:val="36"/>
        </w:rPr>
      </w:pPr>
    </w:p>
    <w:p w:rsidR="008308D8" w:rsidRPr="0045208E" w:rsidRDefault="008308D8" w:rsidP="008308D8">
      <w:pPr>
        <w:jc w:val="center"/>
        <w:rPr>
          <w:b/>
          <w:bCs/>
          <w:sz w:val="36"/>
          <w:szCs w:val="36"/>
        </w:rPr>
      </w:pPr>
      <w:r w:rsidRPr="0045208E">
        <w:rPr>
          <w:b/>
          <w:bCs/>
          <w:sz w:val="36"/>
          <w:szCs w:val="36"/>
        </w:rPr>
        <w:t xml:space="preserve">UND, “KDV iadesi iptali </w:t>
      </w:r>
      <w:r>
        <w:rPr>
          <w:b/>
          <w:bCs/>
          <w:sz w:val="36"/>
          <w:szCs w:val="36"/>
        </w:rPr>
        <w:t>için Avusturya’ya dava açıyoruz</w:t>
      </w:r>
      <w:r w:rsidRPr="0045208E">
        <w:rPr>
          <w:b/>
          <w:bCs/>
          <w:sz w:val="36"/>
          <w:szCs w:val="36"/>
        </w:rPr>
        <w:t>!”</w:t>
      </w:r>
    </w:p>
    <w:p w:rsidR="008308D8" w:rsidRPr="0045208E" w:rsidRDefault="008308D8" w:rsidP="008308D8"/>
    <w:p w:rsidR="008308D8" w:rsidRDefault="008308D8" w:rsidP="008308D8">
      <w:pPr>
        <w:jc w:val="center"/>
        <w:rPr>
          <w:b/>
          <w:bCs/>
          <w:i/>
          <w:iCs/>
          <w:sz w:val="28"/>
        </w:rPr>
      </w:pPr>
    </w:p>
    <w:p w:rsidR="008308D8" w:rsidRDefault="008308D8" w:rsidP="008308D8">
      <w:pPr>
        <w:jc w:val="center"/>
        <w:rPr>
          <w:b/>
          <w:bCs/>
          <w:i/>
          <w:iCs/>
          <w:sz w:val="28"/>
        </w:rPr>
      </w:pPr>
      <w:r w:rsidRPr="008308D8">
        <w:rPr>
          <w:b/>
          <w:bCs/>
          <w:i/>
          <w:iCs/>
          <w:sz w:val="28"/>
        </w:rPr>
        <w:t>Avusturya’nın Türk araçlarına akaryakıt alımlarında KDV iadesi uygulamasını kaldırmış olması ayrımcı bir uygulama olarak Gümrük Birliği Anlaşmasının Temel İlkelerine ve 19 Ekim 2017 tarihli Avrupa Adalet Divanı</w:t>
      </w:r>
      <w:r w:rsidR="001E6B11">
        <w:rPr>
          <w:b/>
          <w:bCs/>
          <w:i/>
          <w:iCs/>
          <w:sz w:val="28"/>
        </w:rPr>
        <w:t xml:space="preserve"> (</w:t>
      </w:r>
      <w:r w:rsidR="001E6B11" w:rsidRPr="001E6B11">
        <w:rPr>
          <w:b/>
          <w:bCs/>
          <w:i/>
          <w:iCs/>
          <w:sz w:val="28"/>
        </w:rPr>
        <w:t>ABAD)</w:t>
      </w:r>
      <w:r w:rsidRPr="008308D8">
        <w:rPr>
          <w:b/>
          <w:bCs/>
          <w:i/>
          <w:iCs/>
          <w:sz w:val="28"/>
        </w:rPr>
        <w:t xml:space="preserve"> kararına aykırıdır.</w:t>
      </w:r>
    </w:p>
    <w:p w:rsidR="008308D8" w:rsidRPr="008308D8" w:rsidRDefault="008308D8" w:rsidP="008308D8">
      <w:pPr>
        <w:jc w:val="center"/>
        <w:rPr>
          <w:b/>
          <w:bCs/>
          <w:i/>
          <w:iCs/>
          <w:sz w:val="28"/>
        </w:rPr>
      </w:pPr>
    </w:p>
    <w:p w:rsidR="008308D8" w:rsidRPr="0045208E" w:rsidRDefault="008308D8" w:rsidP="008308D8"/>
    <w:p w:rsidR="008308D8" w:rsidRPr="0045208E" w:rsidRDefault="008308D8" w:rsidP="008308D8">
      <w:pPr>
        <w:jc w:val="both"/>
      </w:pPr>
      <w:r w:rsidRPr="0045208E">
        <w:t>Ülkemizden Avrupa’ya taşımacılık yapan araçlarımız güzergâh üzerinde uygun bir ülke olması sebebiyle Avusturya’dan yakıt ihtiyaçlarını karşılamakta ve doğal olarak da ödedikleri KDV’yi daha sonra iade olarak almaktaydılar. Ancak Avustury</w:t>
      </w:r>
      <w:r w:rsidR="006710BD">
        <w:t>a Hükümeti 14 Ocak 2021</w:t>
      </w:r>
      <w:r>
        <w:t xml:space="preserve"> t</w:t>
      </w:r>
      <w:r w:rsidRPr="0045208E">
        <w:t>arihi itibariyle yabancı araçlara KDV iadesi ödenmesi uygulamasını sonlandırdı.</w:t>
      </w:r>
    </w:p>
    <w:p w:rsidR="008308D8" w:rsidRPr="0045208E" w:rsidRDefault="008308D8" w:rsidP="008308D8">
      <w:pPr>
        <w:jc w:val="both"/>
      </w:pPr>
      <w:bookmarkStart w:id="0" w:name="_GoBack"/>
      <w:bookmarkEnd w:id="0"/>
    </w:p>
    <w:p w:rsidR="008308D8" w:rsidRDefault="008308D8" w:rsidP="008308D8">
      <w:pPr>
        <w:jc w:val="both"/>
      </w:pPr>
      <w:r w:rsidRPr="0045208E">
        <w:t xml:space="preserve">Bu karar, Türk araçları için sefer başına </w:t>
      </w:r>
      <w:r>
        <w:t>200</w:t>
      </w:r>
      <w:r w:rsidRPr="0045208E">
        <w:t xml:space="preserve"> Euro ilave maliyet demek oluyor. </w:t>
      </w:r>
    </w:p>
    <w:p w:rsidR="008308D8" w:rsidRDefault="008308D8" w:rsidP="008308D8">
      <w:pPr>
        <w:jc w:val="both"/>
      </w:pPr>
    </w:p>
    <w:p w:rsidR="008308D8" w:rsidRPr="0045208E" w:rsidRDefault="008308D8" w:rsidP="008308D8">
      <w:pPr>
        <w:jc w:val="both"/>
      </w:pPr>
      <w:r w:rsidRPr="0045208E">
        <w:t>Avrupa Adalet Divanı</w:t>
      </w:r>
      <w:r w:rsidR="001E6B11">
        <w:t>,</w:t>
      </w:r>
      <w:r w:rsidRPr="0045208E">
        <w:t xml:space="preserve"> </w:t>
      </w:r>
      <w:proofErr w:type="spellStart"/>
      <w:r w:rsidRPr="0045208E">
        <w:t>UND’nin</w:t>
      </w:r>
      <w:proofErr w:type="spellEnd"/>
      <w:r w:rsidRPr="0045208E">
        <w:t xml:space="preserve"> “Macaristan’ın Türk araçlarından almakta olduğu 400 Euro ücretin Gümrük Birliği Anlaşmasına aykırı olduğuna ilişkin” </w:t>
      </w:r>
      <w:r w:rsidR="001E6B11">
        <w:t xml:space="preserve">açtığı </w:t>
      </w:r>
      <w:r w:rsidRPr="0045208E">
        <w:t xml:space="preserve">davada </w:t>
      </w:r>
      <w:proofErr w:type="spellStart"/>
      <w:r w:rsidRPr="0045208E">
        <w:t>UND’yi</w:t>
      </w:r>
      <w:proofErr w:type="spellEnd"/>
      <w:r w:rsidRPr="0045208E">
        <w:t xml:space="preserve"> haklı bulmuş ve kararında “Türkiye ile AB arasında Gümrük</w:t>
      </w:r>
      <w:r>
        <w:t xml:space="preserve"> v</w:t>
      </w:r>
      <w:r w:rsidRPr="0045208E">
        <w:t xml:space="preserve">ergisi veya Gümrük vergisi ile eş etkili vergilerin yasaklandığını” belirterek, Tırların geçişinden satılan malın maliyetine yansıyabilecek </w:t>
      </w:r>
      <w:r w:rsidRPr="001E6B11">
        <w:rPr>
          <w:b/>
        </w:rPr>
        <w:t>1 Euro</w:t>
      </w:r>
      <w:r w:rsidRPr="0045208E">
        <w:t xml:space="preserve"> </w:t>
      </w:r>
      <w:r w:rsidRPr="001E6B11">
        <w:rPr>
          <w:b/>
        </w:rPr>
        <w:t>bile ilave</w:t>
      </w:r>
      <w:r w:rsidRPr="0045208E">
        <w:t xml:space="preserve"> </w:t>
      </w:r>
      <w:r w:rsidRPr="001E6B11">
        <w:rPr>
          <w:b/>
        </w:rPr>
        <w:t>ücret alınamayacağını</w:t>
      </w:r>
      <w:r w:rsidRPr="0045208E">
        <w:t xml:space="preserve"> hükme bağlamıştı.</w:t>
      </w:r>
    </w:p>
    <w:p w:rsidR="008308D8" w:rsidRDefault="008308D8" w:rsidP="008308D8">
      <w:pPr>
        <w:jc w:val="both"/>
      </w:pPr>
    </w:p>
    <w:p w:rsidR="008308D8" w:rsidRDefault="008308D8" w:rsidP="008308D8">
      <w:pPr>
        <w:jc w:val="both"/>
      </w:pPr>
      <w:r w:rsidRPr="001E6B11">
        <w:rPr>
          <w:b/>
        </w:rPr>
        <w:t>Uluslararası Nakliyeciler Derneği (UND)</w:t>
      </w:r>
      <w:r w:rsidR="006710BD">
        <w:t xml:space="preserve"> Mali İ</w:t>
      </w:r>
      <w:r w:rsidRPr="0045208E">
        <w:t xml:space="preserve">şlerden </w:t>
      </w:r>
      <w:r w:rsidR="006710BD">
        <w:t>S</w:t>
      </w:r>
      <w:r w:rsidRPr="0045208E">
        <w:t xml:space="preserve">orumlu </w:t>
      </w:r>
      <w:r>
        <w:t>Başkan Yardımcısı Murat Baykara “</w:t>
      </w:r>
      <w:r w:rsidRPr="0045208E">
        <w:t>Türkiye ile Avusturya arasında iki taraflı anlaşma ile belirlenmiş KDV iadesi uygulamasının tek taraflı iptaline karşı gereğinin yapılmasını Dışişleri Bakanlığı, Maliye Bakanlığı ve Ticaret Bakanlığımdan talep ettik. Bu konuda gerekli girişimler yürüyor ancak bu ayrımcı uygulama 19 Ekim 2017 tarihli Avrupa Adalet Divanı kararına açıkça aykırılık teşkil ediyor. Bu hafta itibariyle Avusturya</w:t>
      </w:r>
      <w:r>
        <w:t xml:space="preserve">’ya </w:t>
      </w:r>
      <w:r w:rsidRPr="0045208E">
        <w:t>karşı ABAD kararını dayanak göstere</w:t>
      </w:r>
      <w:r>
        <w:t>rek dava sürecini başlatıyoruz” dedi.</w:t>
      </w:r>
    </w:p>
    <w:p w:rsidR="008308D8" w:rsidRPr="0045208E" w:rsidRDefault="008308D8" w:rsidP="008308D8">
      <w:pPr>
        <w:jc w:val="both"/>
      </w:pPr>
    </w:p>
    <w:p w:rsidR="008308D8" w:rsidRPr="0045208E" w:rsidRDefault="008308D8" w:rsidP="008308D8">
      <w:pPr>
        <w:jc w:val="both"/>
      </w:pPr>
      <w:r w:rsidRPr="0045208E">
        <w:t>Ülkemizin Milyonlarca Euro kayba uğraması yanında Türk araçları aleyhine bir durum da oluşmuştur diyen Baykara “Türkiye’den yük alıp Almanya’ya giden bir Bulgar aracı bu ülkede yaptığı yakıt alımı için KDV’sini iade alırken Türk aracı bu haktan mahrum bırakılmıştır. Bu, açık bir ayrımcılıktır.</w:t>
      </w:r>
    </w:p>
    <w:p w:rsidR="008308D8" w:rsidRDefault="008308D8" w:rsidP="008308D8">
      <w:pPr>
        <w:jc w:val="both"/>
      </w:pPr>
      <w:r w:rsidRPr="0045208E">
        <w:t>Hukuki sürecin sonunda bu yanlışın düzeltileceği ve o güne kadar iade alınamayan vergilerin de geçmişe dö</w:t>
      </w:r>
      <w:r>
        <w:t>nük olarak ödeneceğini umuyoruz.</w:t>
      </w:r>
      <w:r w:rsidRPr="0045208E">
        <w:t xml:space="preserve"> </w:t>
      </w:r>
      <w:r>
        <w:t>“ dedi</w:t>
      </w:r>
    </w:p>
    <w:p w:rsidR="00100D82" w:rsidRPr="007A4C31" w:rsidRDefault="00100D82" w:rsidP="008308D8">
      <w:pPr>
        <w:jc w:val="both"/>
        <w:rPr>
          <w:bCs/>
          <w:iCs/>
        </w:rPr>
      </w:pPr>
    </w:p>
    <w:sectPr w:rsidR="00100D82" w:rsidRPr="007A4C31" w:rsidSect="001E6B11">
      <w:headerReference w:type="default" r:id="rId11"/>
      <w:footerReference w:type="default" r:id="rId12"/>
      <w:pgSz w:w="11907" w:h="16839" w:code="9"/>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F6E" w:rsidRDefault="00AA5F6E" w:rsidP="00974C26">
      <w:r>
        <w:separator/>
      </w:r>
    </w:p>
  </w:endnote>
  <w:endnote w:type="continuationSeparator" w:id="0">
    <w:p w:rsidR="00AA5F6E" w:rsidRDefault="00AA5F6E"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6E" w:rsidRDefault="0069576E" w:rsidP="0069576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F6E" w:rsidRDefault="00AA5F6E" w:rsidP="00974C26">
      <w:r>
        <w:separator/>
      </w:r>
    </w:p>
  </w:footnote>
  <w:footnote w:type="continuationSeparator" w:id="0">
    <w:p w:rsidR="00AA5F6E" w:rsidRDefault="00AA5F6E" w:rsidP="0097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88" w:rsidRPr="007E24F0" w:rsidRDefault="00DC0F88" w:rsidP="007E24F0">
    <w:pPr>
      <w:pStyle w:val="stbilgi"/>
    </w:pPr>
    <w:r>
      <w:rPr>
        <w:noProof/>
        <w:lang w:eastAsia="tr-TR"/>
      </w:rPr>
      <w:drawing>
        <wp:inline distT="0" distB="0" distL="0" distR="0" wp14:anchorId="56584372" wp14:editId="4393C1D0">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010CB"/>
    <w:rsid w:val="00031FBB"/>
    <w:rsid w:val="00092E4A"/>
    <w:rsid w:val="00100D82"/>
    <w:rsid w:val="0013124B"/>
    <w:rsid w:val="001515EF"/>
    <w:rsid w:val="00161F2A"/>
    <w:rsid w:val="001810D4"/>
    <w:rsid w:val="001B5441"/>
    <w:rsid w:val="001C780D"/>
    <w:rsid w:val="001E5E92"/>
    <w:rsid w:val="001E6B11"/>
    <w:rsid w:val="002256C5"/>
    <w:rsid w:val="0026222E"/>
    <w:rsid w:val="002816C1"/>
    <w:rsid w:val="002B258D"/>
    <w:rsid w:val="002F02DD"/>
    <w:rsid w:val="002F2E22"/>
    <w:rsid w:val="0031243C"/>
    <w:rsid w:val="00326E19"/>
    <w:rsid w:val="00330709"/>
    <w:rsid w:val="00335206"/>
    <w:rsid w:val="00336DD2"/>
    <w:rsid w:val="00340A08"/>
    <w:rsid w:val="00350D2C"/>
    <w:rsid w:val="00352790"/>
    <w:rsid w:val="00377E4F"/>
    <w:rsid w:val="00382146"/>
    <w:rsid w:val="0040023C"/>
    <w:rsid w:val="00411581"/>
    <w:rsid w:val="00420C15"/>
    <w:rsid w:val="00453FF8"/>
    <w:rsid w:val="004608EE"/>
    <w:rsid w:val="004656E9"/>
    <w:rsid w:val="004854C9"/>
    <w:rsid w:val="0049538A"/>
    <w:rsid w:val="004B31AF"/>
    <w:rsid w:val="004C14F6"/>
    <w:rsid w:val="004C2984"/>
    <w:rsid w:val="004D4F7B"/>
    <w:rsid w:val="00521842"/>
    <w:rsid w:val="00532E1C"/>
    <w:rsid w:val="00565CE6"/>
    <w:rsid w:val="005B39F0"/>
    <w:rsid w:val="0062003C"/>
    <w:rsid w:val="006710BD"/>
    <w:rsid w:val="0068318D"/>
    <w:rsid w:val="0069576E"/>
    <w:rsid w:val="006A2258"/>
    <w:rsid w:val="006C4D65"/>
    <w:rsid w:val="006E1B1E"/>
    <w:rsid w:val="00721852"/>
    <w:rsid w:val="007701A8"/>
    <w:rsid w:val="007743EF"/>
    <w:rsid w:val="007E24F0"/>
    <w:rsid w:val="007F2DDF"/>
    <w:rsid w:val="008244E9"/>
    <w:rsid w:val="008308D8"/>
    <w:rsid w:val="00835CCF"/>
    <w:rsid w:val="0086785F"/>
    <w:rsid w:val="0087234A"/>
    <w:rsid w:val="00874853"/>
    <w:rsid w:val="0089404B"/>
    <w:rsid w:val="008A64ED"/>
    <w:rsid w:val="008B1301"/>
    <w:rsid w:val="008D2BF2"/>
    <w:rsid w:val="008F5C2C"/>
    <w:rsid w:val="00903DC7"/>
    <w:rsid w:val="00930840"/>
    <w:rsid w:val="0096272E"/>
    <w:rsid w:val="00966B4D"/>
    <w:rsid w:val="00974C26"/>
    <w:rsid w:val="00982F3F"/>
    <w:rsid w:val="009A121B"/>
    <w:rsid w:val="009A5F9B"/>
    <w:rsid w:val="009B68C4"/>
    <w:rsid w:val="009C3440"/>
    <w:rsid w:val="00A14563"/>
    <w:rsid w:val="00A20782"/>
    <w:rsid w:val="00A378A7"/>
    <w:rsid w:val="00A553BA"/>
    <w:rsid w:val="00A90BE6"/>
    <w:rsid w:val="00AA5F6E"/>
    <w:rsid w:val="00AC6E6F"/>
    <w:rsid w:val="00B05C0A"/>
    <w:rsid w:val="00B12173"/>
    <w:rsid w:val="00B51BFC"/>
    <w:rsid w:val="00B8391C"/>
    <w:rsid w:val="00B85DAB"/>
    <w:rsid w:val="00BA744C"/>
    <w:rsid w:val="00C13E1C"/>
    <w:rsid w:val="00C35A7C"/>
    <w:rsid w:val="00C43C1B"/>
    <w:rsid w:val="00C5593C"/>
    <w:rsid w:val="00CA1928"/>
    <w:rsid w:val="00CF3B57"/>
    <w:rsid w:val="00D00D88"/>
    <w:rsid w:val="00D05550"/>
    <w:rsid w:val="00D34759"/>
    <w:rsid w:val="00D3750B"/>
    <w:rsid w:val="00D7097A"/>
    <w:rsid w:val="00D84F3B"/>
    <w:rsid w:val="00D94139"/>
    <w:rsid w:val="00DA5AA1"/>
    <w:rsid w:val="00DC0F88"/>
    <w:rsid w:val="00E11585"/>
    <w:rsid w:val="00E82237"/>
    <w:rsid w:val="00E92BC6"/>
    <w:rsid w:val="00EB70DA"/>
    <w:rsid w:val="00EC21E4"/>
    <w:rsid w:val="00EC2407"/>
    <w:rsid w:val="00ED1B94"/>
    <w:rsid w:val="00EF0D07"/>
    <w:rsid w:val="00F067DC"/>
    <w:rsid w:val="00F55C69"/>
    <w:rsid w:val="00F65F83"/>
    <w:rsid w:val="00F94F20"/>
    <w:rsid w:val="00FB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customXml/itemProps4.xml><?xml version="1.0" encoding="utf-8"?>
<ds:datastoreItem xmlns:ds="http://schemas.openxmlformats.org/officeDocument/2006/customXml" ds:itemID="{9641CC89-38E2-4086-91F8-0268A7CB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Hacısalihoglu</cp:lastModifiedBy>
  <cp:revision>4</cp:revision>
  <cp:lastPrinted>2021-04-14T06:33:00Z</cp:lastPrinted>
  <dcterms:created xsi:type="dcterms:W3CDTF">2021-04-14T06:44:00Z</dcterms:created>
  <dcterms:modified xsi:type="dcterms:W3CDTF">2021-04-14T07:08:00Z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